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FBC5" w14:textId="77777777" w:rsidR="007619B6" w:rsidRPr="00581B33" w:rsidRDefault="007619B6">
      <w:pPr>
        <w:spacing w:after="0" w:line="240" w:lineRule="auto"/>
        <w:jc w:val="center"/>
        <w:rPr>
          <w:rFonts w:ascii="Times New Roman" w:eastAsia="Times New Roman" w:hAnsi="Times New Roman"/>
          <w:i/>
          <w:sz w:val="24"/>
          <w:szCs w:val="24"/>
        </w:rPr>
      </w:pPr>
    </w:p>
    <w:p w14:paraId="55618BB5" w14:textId="7E2D93D8" w:rsidR="007619B6" w:rsidRPr="00CF6AA3" w:rsidRDefault="00581B33">
      <w:pPr>
        <w:spacing w:after="0" w:line="240" w:lineRule="auto"/>
        <w:jc w:val="right"/>
        <w:rPr>
          <w:rFonts w:ascii="Times New Roman" w:eastAsia="Times New Roman" w:hAnsi="Times New Roman"/>
          <w:bCs/>
          <w:iCs/>
          <w:sz w:val="24"/>
          <w:szCs w:val="24"/>
        </w:rPr>
      </w:pPr>
      <w:r w:rsidRPr="00CF6AA3">
        <w:rPr>
          <w:rFonts w:ascii="Times New Roman" w:eastAsia="Times New Roman" w:hAnsi="Times New Roman"/>
          <w:bCs/>
          <w:iCs/>
          <w:sz w:val="24"/>
          <w:szCs w:val="24"/>
        </w:rPr>
        <w:t>22</w:t>
      </w:r>
      <w:r w:rsidR="00000000" w:rsidRPr="00CF6AA3">
        <w:rPr>
          <w:rFonts w:ascii="Times New Roman" w:eastAsia="Times New Roman" w:hAnsi="Times New Roman"/>
          <w:bCs/>
          <w:iCs/>
          <w:sz w:val="24"/>
          <w:szCs w:val="24"/>
        </w:rPr>
        <w:t>.0</w:t>
      </w:r>
      <w:r w:rsidRPr="00CF6AA3">
        <w:rPr>
          <w:rFonts w:ascii="Times New Roman" w:eastAsia="Times New Roman" w:hAnsi="Times New Roman"/>
          <w:bCs/>
          <w:iCs/>
          <w:sz w:val="24"/>
          <w:szCs w:val="24"/>
        </w:rPr>
        <w:t>5</w:t>
      </w:r>
      <w:r w:rsidR="00000000" w:rsidRPr="00CF6AA3">
        <w:rPr>
          <w:rFonts w:ascii="Times New Roman" w:eastAsia="Times New Roman" w:hAnsi="Times New Roman"/>
          <w:bCs/>
          <w:iCs/>
          <w:sz w:val="24"/>
          <w:szCs w:val="24"/>
        </w:rPr>
        <w:t>.202</w:t>
      </w:r>
      <w:r w:rsidRPr="00CF6AA3">
        <w:rPr>
          <w:rFonts w:ascii="Times New Roman" w:eastAsia="Times New Roman" w:hAnsi="Times New Roman"/>
          <w:bCs/>
          <w:iCs/>
          <w:sz w:val="24"/>
          <w:szCs w:val="24"/>
        </w:rPr>
        <w:t>5</w:t>
      </w:r>
    </w:p>
    <w:p w14:paraId="2B414078" w14:textId="0D49317C" w:rsidR="007619B6" w:rsidRPr="00CF6AA3" w:rsidRDefault="007619B6" w:rsidP="00581B33">
      <w:pPr>
        <w:spacing w:after="0" w:line="240" w:lineRule="auto"/>
        <w:rPr>
          <w:rFonts w:ascii="Times New Roman" w:eastAsia="Times New Roman" w:hAnsi="Times New Roman"/>
          <w:bCs/>
          <w:iCs/>
          <w:sz w:val="24"/>
          <w:szCs w:val="24"/>
        </w:rPr>
      </w:pPr>
    </w:p>
    <w:p w14:paraId="3A1448BA" w14:textId="77777777" w:rsidR="00581B33" w:rsidRPr="00581B33" w:rsidRDefault="00581B33" w:rsidP="00581B33">
      <w:pPr>
        <w:spacing w:after="0" w:line="240" w:lineRule="auto"/>
        <w:jc w:val="center"/>
        <w:rPr>
          <w:rFonts w:ascii="Times New Roman" w:eastAsia="Times New Roman" w:hAnsi="Times New Roman"/>
          <w:iCs/>
          <w:sz w:val="24"/>
          <w:szCs w:val="24"/>
        </w:rPr>
      </w:pPr>
      <w:r w:rsidRPr="00581B33">
        <w:rPr>
          <w:rFonts w:ascii="Times New Roman" w:eastAsia="Times New Roman" w:hAnsi="Times New Roman"/>
          <w:iCs/>
          <w:sz w:val="24"/>
          <w:szCs w:val="24"/>
        </w:rPr>
        <w:t xml:space="preserve">Кафедра військової підготовки </w:t>
      </w:r>
    </w:p>
    <w:p w14:paraId="118FC2A9" w14:textId="3736CB15" w:rsidR="007619B6" w:rsidRPr="00581B33" w:rsidRDefault="00581B33" w:rsidP="00581B33">
      <w:pPr>
        <w:spacing w:after="0" w:line="240" w:lineRule="auto"/>
        <w:jc w:val="center"/>
        <w:rPr>
          <w:rFonts w:ascii="Times New Roman" w:eastAsia="Times New Roman" w:hAnsi="Times New Roman"/>
          <w:iCs/>
          <w:sz w:val="24"/>
          <w:szCs w:val="24"/>
        </w:rPr>
      </w:pPr>
      <w:r w:rsidRPr="00581B33">
        <w:rPr>
          <w:rFonts w:ascii="Times New Roman" w:eastAsia="Times New Roman" w:hAnsi="Times New Roman"/>
          <w:iCs/>
          <w:sz w:val="24"/>
          <w:szCs w:val="24"/>
        </w:rPr>
        <w:t>Національного авіаційного університету</w:t>
      </w:r>
    </w:p>
    <w:p w14:paraId="532B764E" w14:textId="77777777" w:rsidR="007619B6" w:rsidRPr="00581B33" w:rsidRDefault="00000000">
      <w:pPr>
        <w:spacing w:before="280" w:after="0" w:line="240" w:lineRule="auto"/>
        <w:jc w:val="center"/>
        <w:rPr>
          <w:rFonts w:ascii="Times New Roman" w:eastAsia="Times New Roman" w:hAnsi="Times New Roman"/>
          <w:iCs/>
          <w:sz w:val="24"/>
          <w:szCs w:val="24"/>
        </w:rPr>
      </w:pPr>
      <w:r w:rsidRPr="00581B33">
        <w:rPr>
          <w:rFonts w:ascii="Times New Roman" w:eastAsia="Times New Roman" w:hAnsi="Times New Roman"/>
          <w:iCs/>
          <w:sz w:val="24"/>
          <w:szCs w:val="24"/>
        </w:rPr>
        <w:t xml:space="preserve">ОБҐРУНТУВАННЯ </w:t>
      </w:r>
    </w:p>
    <w:p w14:paraId="45666EEB" w14:textId="77777777" w:rsidR="007619B6" w:rsidRPr="00CF6AA3" w:rsidRDefault="00000000">
      <w:pPr>
        <w:spacing w:after="280" w:line="240" w:lineRule="auto"/>
        <w:jc w:val="center"/>
        <w:rPr>
          <w:rFonts w:ascii="Times New Roman" w:eastAsia="Times New Roman" w:hAnsi="Times New Roman"/>
          <w:sz w:val="24"/>
          <w:szCs w:val="24"/>
          <w:u w:val="single"/>
        </w:rPr>
      </w:pPr>
      <w:r w:rsidRPr="00581B33">
        <w:rPr>
          <w:rFonts w:ascii="Times New Roman" w:eastAsia="Times New Roman" w:hAnsi="Times New Roman"/>
          <w:sz w:val="24"/>
          <w:szCs w:val="24"/>
        </w:rPr>
        <w:t>технічних та якісних характеристик закупівлі</w:t>
      </w:r>
      <w:r w:rsidRPr="00581B33">
        <w:rPr>
          <w:rFonts w:ascii="Times New Roman" w:eastAsia="Times New Roman" w:hAnsi="Times New Roman"/>
          <w:b/>
          <w:sz w:val="24"/>
          <w:szCs w:val="24"/>
        </w:rPr>
        <w:t xml:space="preserve">, </w:t>
      </w:r>
      <w:r w:rsidRPr="00581B33">
        <w:rPr>
          <w:rFonts w:ascii="Times New Roman" w:eastAsia="Times New Roman" w:hAnsi="Times New Roman"/>
          <w:sz w:val="24"/>
          <w:szCs w:val="24"/>
        </w:rPr>
        <w:t xml:space="preserve">розміру бюджетного призначення, очікуваної </w:t>
      </w:r>
      <w:r w:rsidRPr="00CF6AA3">
        <w:rPr>
          <w:rFonts w:ascii="Times New Roman" w:eastAsia="Times New Roman" w:hAnsi="Times New Roman"/>
          <w:sz w:val="24"/>
          <w:szCs w:val="24"/>
        </w:rPr>
        <w:t>вартості предмета закупівлі</w:t>
      </w:r>
    </w:p>
    <w:p w14:paraId="05BA0C62" w14:textId="77777777" w:rsidR="007619B6" w:rsidRPr="00CF6AA3" w:rsidRDefault="00000000">
      <w:pPr>
        <w:spacing w:before="280" w:after="280" w:line="240" w:lineRule="auto"/>
        <w:jc w:val="both"/>
        <w:rPr>
          <w:rFonts w:ascii="Times New Roman" w:eastAsia="Times New Roman" w:hAnsi="Times New Roman"/>
          <w:i/>
          <w:sz w:val="24"/>
          <w:szCs w:val="24"/>
        </w:rPr>
      </w:pPr>
      <w:r w:rsidRPr="00CF6AA3">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3283CE35" w14:textId="77777777" w:rsidR="00581B33" w:rsidRPr="00CF6AA3" w:rsidRDefault="00581B33" w:rsidP="00581B33">
      <w:pPr>
        <w:spacing w:after="0" w:line="240" w:lineRule="auto"/>
        <w:jc w:val="both"/>
        <w:rPr>
          <w:rFonts w:ascii="Times New Roman" w:eastAsia="Times New Roman" w:hAnsi="Times New Roman"/>
          <w:sz w:val="24"/>
          <w:szCs w:val="24"/>
        </w:rPr>
      </w:pPr>
      <w:r w:rsidRPr="00CF6AA3">
        <w:rPr>
          <w:rFonts w:ascii="Times New Roman" w:eastAsia="Times New Roman" w:hAnsi="Times New Roman"/>
          <w:sz w:val="24"/>
          <w:szCs w:val="24"/>
        </w:rPr>
        <w:t>Кафедра військової підготовки Національного авіаційного університету</w:t>
      </w:r>
    </w:p>
    <w:p w14:paraId="058A93FC" w14:textId="77777777" w:rsidR="00581B33" w:rsidRPr="00CF6AA3" w:rsidRDefault="00581B33" w:rsidP="00581B33">
      <w:pPr>
        <w:spacing w:after="0" w:line="240" w:lineRule="auto"/>
        <w:jc w:val="both"/>
        <w:rPr>
          <w:rFonts w:ascii="Times New Roman" w:eastAsia="Times New Roman" w:hAnsi="Times New Roman"/>
          <w:sz w:val="24"/>
          <w:szCs w:val="24"/>
        </w:rPr>
      </w:pPr>
      <w:r w:rsidRPr="00CF6AA3">
        <w:rPr>
          <w:rFonts w:ascii="Times New Roman" w:eastAsia="Times New Roman" w:hAnsi="Times New Roman"/>
          <w:sz w:val="24"/>
          <w:szCs w:val="24"/>
        </w:rPr>
        <w:t xml:space="preserve">Юридична адреса 03048, м. Київ, вул.  Медова, 1; </w:t>
      </w:r>
    </w:p>
    <w:p w14:paraId="655A4D95" w14:textId="77777777" w:rsidR="00581B33" w:rsidRPr="00CF6AA3" w:rsidRDefault="00581B33" w:rsidP="00581B33">
      <w:pPr>
        <w:spacing w:after="0" w:line="240" w:lineRule="auto"/>
        <w:jc w:val="both"/>
        <w:rPr>
          <w:rFonts w:ascii="Times New Roman" w:eastAsia="Times New Roman" w:hAnsi="Times New Roman"/>
          <w:sz w:val="24"/>
          <w:szCs w:val="24"/>
        </w:rPr>
      </w:pPr>
      <w:r w:rsidRPr="00CF6AA3">
        <w:rPr>
          <w:rFonts w:ascii="Times New Roman" w:eastAsia="Times New Roman" w:hAnsi="Times New Roman"/>
          <w:sz w:val="24"/>
          <w:szCs w:val="24"/>
        </w:rPr>
        <w:t>Код ЄДРПОУ 26613190</w:t>
      </w:r>
    </w:p>
    <w:p w14:paraId="547B9EBA" w14:textId="6FE81127" w:rsidR="007619B6" w:rsidRPr="00CF6AA3" w:rsidRDefault="009F0AF5" w:rsidP="00581B33">
      <w:pPr>
        <w:spacing w:before="280" w:after="28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Назва предмету закупівлі: </w:t>
      </w:r>
      <w:proofErr w:type="spellStart"/>
      <w:r w:rsidR="00581B33" w:rsidRPr="00CF6AA3">
        <w:rPr>
          <w:rFonts w:ascii="Times New Roman" w:eastAsia="Times New Roman" w:hAnsi="Times New Roman"/>
          <w:sz w:val="24"/>
          <w:szCs w:val="24"/>
        </w:rPr>
        <w:t>Страйкбольне</w:t>
      </w:r>
      <w:proofErr w:type="spellEnd"/>
      <w:r w:rsidR="00581B33" w:rsidRPr="00CF6AA3">
        <w:rPr>
          <w:rFonts w:ascii="Times New Roman" w:eastAsia="Times New Roman" w:hAnsi="Times New Roman"/>
          <w:sz w:val="24"/>
          <w:szCs w:val="24"/>
        </w:rPr>
        <w:t xml:space="preserve"> обладнання та комплектуючі до нього, 35740000-3 Симулятори бойових дій за ДК 021:2015 Єдиного закупівельного словника</w:t>
      </w:r>
      <w:r w:rsidR="00000000" w:rsidRPr="00CF6AA3">
        <w:rPr>
          <w:rFonts w:ascii="Times New Roman" w:eastAsia="Times New Roman" w:hAnsi="Times New Roman"/>
          <w:sz w:val="24"/>
          <w:szCs w:val="24"/>
        </w:rPr>
        <w:t>.</w:t>
      </w:r>
    </w:p>
    <w:p w14:paraId="25852DA6" w14:textId="092C1838" w:rsidR="007619B6" w:rsidRDefault="000D1592">
      <w:pPr>
        <w:spacing w:before="280" w:after="280" w:line="240" w:lineRule="auto"/>
        <w:jc w:val="both"/>
        <w:rPr>
          <w:rFonts w:ascii="Times New Roman" w:eastAsia="Times New Roman" w:hAnsi="Times New Roman"/>
          <w:sz w:val="24"/>
          <w:szCs w:val="24"/>
        </w:rPr>
      </w:pPr>
      <w:r w:rsidRPr="00CF6AA3">
        <w:rPr>
          <w:rFonts w:ascii="Times New Roman" w:eastAsia="Times New Roman" w:hAnsi="Times New Roman"/>
          <w:sz w:val="24"/>
          <w:szCs w:val="24"/>
        </w:rPr>
        <w:t xml:space="preserve">Ідентифікатор закупівлі </w:t>
      </w:r>
      <w:r w:rsidR="00581B33" w:rsidRPr="00CF6AA3">
        <w:rPr>
          <w:rFonts w:ascii="Times New Roman" w:eastAsia="Times New Roman" w:hAnsi="Times New Roman"/>
          <w:sz w:val="24"/>
          <w:szCs w:val="24"/>
        </w:rPr>
        <w:t>UA-2025-05-22-013948-a</w:t>
      </w:r>
      <w:r w:rsidR="00000000" w:rsidRPr="00CF6AA3">
        <w:rPr>
          <w:rFonts w:ascii="Times New Roman" w:eastAsia="Times New Roman" w:hAnsi="Times New Roman"/>
          <w:sz w:val="24"/>
          <w:szCs w:val="24"/>
        </w:rPr>
        <w:t>.</w:t>
      </w:r>
    </w:p>
    <w:p w14:paraId="2A55C60C" w14:textId="58C1FA5D" w:rsidR="00F43771" w:rsidRPr="009F0AF5" w:rsidRDefault="00F43771">
      <w:pPr>
        <w:spacing w:before="280" w:after="280" w:line="240" w:lineRule="auto"/>
        <w:jc w:val="both"/>
        <w:rPr>
          <w:rFonts w:ascii="Times New Roman" w:eastAsia="Times New Roman" w:hAnsi="Times New Roman"/>
          <w:sz w:val="24"/>
          <w:szCs w:val="24"/>
          <w:lang w:val="en-US"/>
        </w:rPr>
      </w:pPr>
      <w:r>
        <w:rPr>
          <w:rFonts w:ascii="Times New Roman" w:eastAsia="Times New Roman" w:hAnsi="Times New Roman"/>
          <w:sz w:val="24"/>
          <w:szCs w:val="24"/>
        </w:rPr>
        <w:t>Фінансування здійснюється згідно програми КПКВ 2101120</w:t>
      </w:r>
      <w:r w:rsidR="009F0AF5">
        <w:rPr>
          <w:rFonts w:ascii="Times New Roman" w:eastAsia="Times New Roman" w:hAnsi="Times New Roman"/>
          <w:sz w:val="24"/>
          <w:szCs w:val="24"/>
        </w:rPr>
        <w:t>/25/1</w:t>
      </w:r>
      <w:r w:rsidR="009F0AF5">
        <w:rPr>
          <w:rFonts w:ascii="Times New Roman" w:eastAsia="Times New Roman" w:hAnsi="Times New Roman"/>
          <w:sz w:val="24"/>
          <w:szCs w:val="24"/>
          <w:lang w:val="en-US"/>
        </w:rPr>
        <w:t>.</w:t>
      </w:r>
    </w:p>
    <w:p w14:paraId="6824528A" w14:textId="13327619" w:rsidR="007619B6" w:rsidRDefault="00000000">
      <w:pPr>
        <w:spacing w:after="0" w:line="240" w:lineRule="auto"/>
        <w:jc w:val="both"/>
        <w:rPr>
          <w:rFonts w:ascii="Times New Roman" w:eastAsia="Times New Roman" w:hAnsi="Times New Roman"/>
          <w:sz w:val="24"/>
          <w:szCs w:val="24"/>
        </w:rPr>
      </w:pPr>
      <w:bookmarkStart w:id="0" w:name="_heading=h.3znysh7" w:colFirst="0" w:colLast="0"/>
      <w:bookmarkEnd w:id="0"/>
      <w:r w:rsidRPr="00CF6AA3">
        <w:rPr>
          <w:rFonts w:ascii="Times New Roman" w:eastAsia="Times New Roman" w:hAnsi="Times New Roman"/>
          <w:sz w:val="24"/>
          <w:szCs w:val="24"/>
        </w:rPr>
        <w:t>Очікувана вартість та обґрунтування очікуваної вартості пре</w:t>
      </w:r>
      <w:r w:rsidR="009F0AF5">
        <w:rPr>
          <w:rFonts w:ascii="Times New Roman" w:eastAsia="Times New Roman" w:hAnsi="Times New Roman"/>
          <w:sz w:val="24"/>
          <w:szCs w:val="24"/>
        </w:rPr>
        <w:t>/</w:t>
      </w:r>
      <w:proofErr w:type="spellStart"/>
      <w:r w:rsidRPr="00CF6AA3">
        <w:rPr>
          <w:rFonts w:ascii="Times New Roman" w:eastAsia="Times New Roman" w:hAnsi="Times New Roman"/>
          <w:sz w:val="24"/>
          <w:szCs w:val="24"/>
        </w:rPr>
        <w:t>дмета</w:t>
      </w:r>
      <w:proofErr w:type="spellEnd"/>
      <w:r w:rsidRPr="00CF6AA3">
        <w:rPr>
          <w:rFonts w:ascii="Times New Roman" w:eastAsia="Times New Roman" w:hAnsi="Times New Roman"/>
          <w:sz w:val="24"/>
          <w:szCs w:val="24"/>
        </w:rPr>
        <w:t xml:space="preserve"> закупівлі: </w:t>
      </w:r>
      <w:r w:rsidR="000D1592" w:rsidRPr="00CF6AA3">
        <w:rPr>
          <w:rFonts w:ascii="Times New Roman" w:eastAsia="Times New Roman" w:hAnsi="Times New Roman"/>
          <w:sz w:val="24"/>
          <w:szCs w:val="24"/>
        </w:rPr>
        <w:t>249</w:t>
      </w:r>
      <w:r w:rsidR="000D1592" w:rsidRPr="00CF6AA3">
        <w:rPr>
          <w:rFonts w:ascii="Times New Roman" w:eastAsia="Times New Roman" w:hAnsi="Times New Roman"/>
          <w:sz w:val="24"/>
          <w:szCs w:val="24"/>
        </w:rPr>
        <w:t> </w:t>
      </w:r>
      <w:r w:rsidR="000D1592" w:rsidRPr="00CF6AA3">
        <w:rPr>
          <w:rFonts w:ascii="Times New Roman" w:eastAsia="Times New Roman" w:hAnsi="Times New Roman"/>
          <w:sz w:val="24"/>
          <w:szCs w:val="24"/>
        </w:rPr>
        <w:t>108</w:t>
      </w:r>
      <w:r w:rsidRPr="00CF6AA3">
        <w:rPr>
          <w:rFonts w:ascii="Times New Roman" w:eastAsia="Times New Roman" w:hAnsi="Times New Roman"/>
          <w:sz w:val="24"/>
          <w:szCs w:val="24"/>
        </w:rPr>
        <w:t xml:space="preserve"> грн.</w:t>
      </w:r>
    </w:p>
    <w:p w14:paraId="726B7A74" w14:textId="77777777" w:rsidR="00F43771" w:rsidRPr="00CF6AA3" w:rsidRDefault="00F43771">
      <w:pPr>
        <w:spacing w:after="0" w:line="240" w:lineRule="auto"/>
        <w:jc w:val="both"/>
        <w:rPr>
          <w:rFonts w:ascii="Times New Roman" w:eastAsia="Times New Roman" w:hAnsi="Times New Roman"/>
          <w:sz w:val="24"/>
          <w:szCs w:val="24"/>
        </w:rPr>
      </w:pPr>
    </w:p>
    <w:p w14:paraId="547F672D" w14:textId="77777777" w:rsidR="007619B6" w:rsidRPr="00CF6AA3" w:rsidRDefault="00000000">
      <w:pPr>
        <w:spacing w:after="0" w:line="240" w:lineRule="auto"/>
        <w:ind w:firstLine="720"/>
        <w:jc w:val="both"/>
        <w:rPr>
          <w:rFonts w:ascii="Times New Roman" w:eastAsia="Times New Roman" w:hAnsi="Times New Roman"/>
          <w:sz w:val="24"/>
          <w:szCs w:val="24"/>
        </w:rPr>
      </w:pPr>
      <w:r w:rsidRPr="00CF6AA3">
        <w:rPr>
          <w:rFonts w:ascii="Times New Roman" w:eastAsia="Times New Roman" w:hAnsi="Times New Roman"/>
          <w:sz w:val="24"/>
          <w:szCs w:val="24"/>
        </w:rPr>
        <w:t>Очікувана вартість предмета закупівлі визначена відповідно до 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w:t>
      </w:r>
      <w:r w:rsidRPr="000D1592">
        <w:rPr>
          <w:rFonts w:ascii="Times New Roman" w:eastAsia="Times New Roman" w:hAnsi="Times New Roman"/>
          <w:sz w:val="24"/>
          <w:szCs w:val="24"/>
        </w:rPr>
        <w:t xml:space="preserve"> торговельних майданчиках, в </w:t>
      </w:r>
      <w:r w:rsidRPr="00CF6AA3">
        <w:rPr>
          <w:rFonts w:ascii="Times New Roman" w:eastAsia="Times New Roman" w:hAnsi="Times New Roman"/>
          <w:sz w:val="24"/>
          <w:szCs w:val="24"/>
        </w:rPr>
        <w:t xml:space="preserve">електронних каталогах, в електронній системі </w:t>
      </w:r>
      <w:proofErr w:type="spellStart"/>
      <w:r w:rsidRPr="00CF6AA3">
        <w:rPr>
          <w:rFonts w:ascii="Times New Roman" w:eastAsia="Times New Roman" w:hAnsi="Times New Roman"/>
          <w:sz w:val="24"/>
          <w:szCs w:val="24"/>
        </w:rPr>
        <w:t>закупівель</w:t>
      </w:r>
      <w:proofErr w:type="spellEnd"/>
      <w:r w:rsidRPr="00CF6AA3">
        <w:rPr>
          <w:rFonts w:ascii="Times New Roman" w:eastAsia="Times New Roman" w:hAnsi="Times New Roman"/>
          <w:sz w:val="24"/>
          <w:szCs w:val="24"/>
        </w:rPr>
        <w:t xml:space="preserve"> «</w:t>
      </w:r>
      <w:proofErr w:type="spellStart"/>
      <w:r w:rsidRPr="00CF6AA3">
        <w:rPr>
          <w:rFonts w:ascii="Times New Roman" w:eastAsia="Times New Roman" w:hAnsi="Times New Roman"/>
          <w:sz w:val="24"/>
          <w:szCs w:val="24"/>
        </w:rPr>
        <w:t>Прозорро</w:t>
      </w:r>
      <w:proofErr w:type="spellEnd"/>
      <w:r w:rsidRPr="00CF6AA3">
        <w:rPr>
          <w:rFonts w:ascii="Times New Roman" w:eastAsia="Times New Roman" w:hAnsi="Times New Roman"/>
          <w:sz w:val="24"/>
          <w:szCs w:val="24"/>
        </w:rPr>
        <w:t xml:space="preserve">», а також порівняння ринкових цін шляхом отримання трьох комерційних пропозицій у постачальників. </w:t>
      </w:r>
    </w:p>
    <w:p w14:paraId="36A615FF" w14:textId="77777777" w:rsidR="007619B6" w:rsidRPr="00CF6AA3" w:rsidRDefault="007619B6">
      <w:pPr>
        <w:spacing w:after="0" w:line="240" w:lineRule="auto"/>
        <w:ind w:firstLine="720"/>
        <w:jc w:val="both"/>
        <w:rPr>
          <w:rFonts w:ascii="Times New Roman" w:eastAsia="Times New Roman" w:hAnsi="Times New Roman"/>
          <w:sz w:val="24"/>
          <w:szCs w:val="24"/>
        </w:rPr>
      </w:pPr>
    </w:p>
    <w:p w14:paraId="1CA699A7" w14:textId="77777777" w:rsidR="007619B6" w:rsidRPr="00CF6AA3" w:rsidRDefault="00000000">
      <w:pPr>
        <w:spacing w:after="0" w:line="240" w:lineRule="auto"/>
        <w:jc w:val="both"/>
        <w:rPr>
          <w:rFonts w:ascii="Times New Roman" w:eastAsia="Times New Roman" w:hAnsi="Times New Roman"/>
          <w:sz w:val="24"/>
          <w:szCs w:val="24"/>
        </w:rPr>
      </w:pPr>
      <w:r w:rsidRPr="00CF6AA3">
        <w:rPr>
          <w:rFonts w:ascii="Times New Roman" w:eastAsia="Times New Roman" w:hAnsi="Times New Roman"/>
          <w:sz w:val="24"/>
          <w:szCs w:val="24"/>
        </w:rPr>
        <w:t xml:space="preserve">Обґрунтування технічних, якісних характеристик. </w:t>
      </w:r>
    </w:p>
    <w:p w14:paraId="3E61501E" w14:textId="3F7EE1D7" w:rsidR="007619B6" w:rsidRPr="00CF6AA3" w:rsidRDefault="00CF6AA3">
      <w:pPr>
        <w:spacing w:after="0" w:line="240" w:lineRule="auto"/>
        <w:ind w:firstLine="720"/>
        <w:jc w:val="both"/>
        <w:rPr>
          <w:rFonts w:ascii="Times New Roman" w:eastAsia="Times New Roman" w:hAnsi="Times New Roman"/>
          <w:sz w:val="24"/>
          <w:szCs w:val="24"/>
        </w:rPr>
      </w:pPr>
      <w:bookmarkStart w:id="1" w:name="_heading=h.uw0vd9bkb1ra" w:colFirst="0" w:colLast="0"/>
      <w:bookmarkEnd w:id="1"/>
      <w:r w:rsidRPr="00CF6AA3">
        <w:rPr>
          <w:rFonts w:ascii="Times New Roman" w:eastAsia="Times New Roman" w:hAnsi="Times New Roman"/>
          <w:sz w:val="24"/>
          <w:szCs w:val="24"/>
        </w:rPr>
        <w:t xml:space="preserve">У зв’язку з необхідністю покращення кваліфікації і підготовки фахівців за курсом професійної </w:t>
      </w:r>
      <w:proofErr w:type="spellStart"/>
      <w:r w:rsidRPr="00CF6AA3">
        <w:rPr>
          <w:rFonts w:ascii="Times New Roman" w:eastAsia="Times New Roman" w:hAnsi="Times New Roman"/>
          <w:sz w:val="24"/>
          <w:szCs w:val="24"/>
        </w:rPr>
        <w:t>війскової</w:t>
      </w:r>
      <w:proofErr w:type="spellEnd"/>
      <w:r w:rsidRPr="00CF6AA3">
        <w:rPr>
          <w:rFonts w:ascii="Times New Roman" w:eastAsia="Times New Roman" w:hAnsi="Times New Roman"/>
          <w:sz w:val="24"/>
          <w:szCs w:val="24"/>
        </w:rPr>
        <w:t xml:space="preserve"> освіти,</w:t>
      </w:r>
      <w:r w:rsidR="00000000" w:rsidRPr="00CF6AA3">
        <w:rPr>
          <w:rFonts w:ascii="Times New Roman" w:eastAsia="Times New Roman" w:hAnsi="Times New Roman"/>
          <w:sz w:val="24"/>
          <w:szCs w:val="24"/>
        </w:rPr>
        <w:t xml:space="preserve"> 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364B6E6F" w14:textId="77777777" w:rsidR="007619B6" w:rsidRPr="00581B33" w:rsidRDefault="00000000">
      <w:pPr>
        <w:spacing w:after="0" w:line="240" w:lineRule="auto"/>
        <w:ind w:firstLine="708"/>
        <w:jc w:val="both"/>
        <w:rPr>
          <w:rFonts w:ascii="Times New Roman" w:eastAsia="Times New Roman" w:hAnsi="Times New Roman"/>
          <w:sz w:val="24"/>
          <w:szCs w:val="24"/>
        </w:rPr>
      </w:pPr>
      <w:r w:rsidRPr="00CF6AA3">
        <w:rPr>
          <w:rFonts w:ascii="Times New Roman" w:eastAsia="Times New Roman" w:hAnsi="Times New Roman"/>
          <w:sz w:val="24"/>
          <w:szCs w:val="24"/>
        </w:rPr>
        <w:t xml:space="preserve">Технічні та якісні характеристики товару повинні відповідати чинним нормативним актам (державним стандартам </w:t>
      </w:r>
      <w:r w:rsidRPr="00581B33">
        <w:rPr>
          <w:rFonts w:ascii="Times New Roman" w:eastAsia="Times New Roman" w:hAnsi="Times New Roman"/>
          <w:sz w:val="24"/>
          <w:szCs w:val="24"/>
        </w:rPr>
        <w:t xml:space="preserve">/ технічним умовам / нормам). Якість товару повинна відповідати умовам / вимогам, встановленим чинним законодавством України для цієї категорії товару. </w:t>
      </w:r>
    </w:p>
    <w:p w14:paraId="06D86282" w14:textId="77777777" w:rsidR="007619B6" w:rsidRPr="00581B33" w:rsidRDefault="00000000">
      <w:pPr>
        <w:spacing w:after="0" w:line="240" w:lineRule="auto"/>
        <w:ind w:firstLine="720"/>
        <w:jc w:val="both"/>
        <w:rPr>
          <w:rFonts w:ascii="Times New Roman" w:eastAsia="Times New Roman" w:hAnsi="Times New Roman"/>
          <w:sz w:val="24"/>
          <w:szCs w:val="24"/>
        </w:rPr>
      </w:pPr>
      <w:bookmarkStart w:id="2" w:name="_heading=h.gcsfbalot2fo" w:colFirst="0" w:colLast="0"/>
      <w:bookmarkEnd w:id="2"/>
      <w:r w:rsidRPr="00581B33">
        <w:rPr>
          <w:rFonts w:ascii="Times New Roman" w:eastAsia="Times New Roman" w:hAnsi="Times New Roman"/>
          <w:sz w:val="24"/>
          <w:szCs w:val="24"/>
        </w:rPr>
        <w:t>Кількість та строк постачання визначено відповідно до потреби замовника.</w:t>
      </w:r>
    </w:p>
    <w:p w14:paraId="3647C1F6" w14:textId="77777777" w:rsidR="007619B6" w:rsidRPr="00581B33" w:rsidRDefault="00000000">
      <w:pPr>
        <w:spacing w:after="0" w:line="240" w:lineRule="auto"/>
        <w:ind w:firstLine="720"/>
        <w:jc w:val="both"/>
        <w:rPr>
          <w:rFonts w:ascii="Times New Roman" w:eastAsia="Times New Roman" w:hAnsi="Times New Roman"/>
          <w:sz w:val="24"/>
          <w:szCs w:val="24"/>
        </w:rPr>
      </w:pPr>
      <w:bookmarkStart w:id="3" w:name="_heading=h.tk7gtee6mzm" w:colFirst="0" w:colLast="0"/>
      <w:bookmarkEnd w:id="3"/>
      <w:r w:rsidRPr="00581B33">
        <w:rPr>
          <w:rFonts w:ascii="Times New Roman" w:eastAsia="Times New Roman" w:hAnsi="Times New Roman"/>
          <w:sz w:val="24"/>
          <w:szCs w:val="24"/>
        </w:rPr>
        <w:t xml:space="preserve">Упаковка товару повинна забезпечувати повне його збереження від всякого роду пошкоджень при транспортуванні. </w:t>
      </w:r>
    </w:p>
    <w:p w14:paraId="79E8BEB3" w14:textId="77777777" w:rsidR="007619B6" w:rsidRPr="00581B33" w:rsidRDefault="00000000">
      <w:pPr>
        <w:spacing w:after="0" w:line="240" w:lineRule="auto"/>
        <w:ind w:firstLine="720"/>
        <w:jc w:val="both"/>
        <w:rPr>
          <w:rFonts w:ascii="Times New Roman" w:eastAsia="Times New Roman" w:hAnsi="Times New Roman"/>
          <w:b/>
          <w:sz w:val="24"/>
          <w:szCs w:val="24"/>
        </w:rPr>
      </w:pPr>
      <w:bookmarkStart w:id="4" w:name="_heading=h.qnwmtff3jstz" w:colFirst="0" w:colLast="0"/>
      <w:bookmarkEnd w:id="4"/>
      <w:r w:rsidRPr="00581B33">
        <w:rPr>
          <w:rFonts w:ascii="Times New Roman" w:eastAsia="Times New Roman" w:hAnsi="Times New Roman"/>
          <w:sz w:val="24"/>
          <w:szCs w:val="24"/>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581B33">
        <w:rPr>
          <w:rFonts w:ascii="Times New Roman" w:eastAsia="Times New Roman" w:hAnsi="Times New Roman"/>
          <w:b/>
          <w:sz w:val="24"/>
          <w:szCs w:val="24"/>
        </w:rPr>
        <w:t>«або еквівалент».</w:t>
      </w:r>
    </w:p>
    <w:p w14:paraId="032E8EE3" w14:textId="54E6C3DA" w:rsidR="007619B6" w:rsidRPr="00CF6AA3" w:rsidRDefault="00000000" w:rsidP="00CF6AA3">
      <w:pPr>
        <w:shd w:val="clear" w:color="auto" w:fill="FFFFFF"/>
        <w:spacing w:after="0" w:line="240" w:lineRule="auto"/>
        <w:ind w:firstLine="460"/>
        <w:jc w:val="both"/>
        <w:rPr>
          <w:rFonts w:ascii="Times New Roman" w:eastAsia="Times New Roman" w:hAnsi="Times New Roman"/>
          <w:b/>
          <w:sz w:val="24"/>
          <w:szCs w:val="24"/>
        </w:rPr>
      </w:pPr>
      <w:r w:rsidRPr="00581B33">
        <w:rPr>
          <w:rFonts w:ascii="Times New Roman" w:eastAsia="Times New Roman" w:hAnsi="Times New Roman"/>
          <w:sz w:val="24"/>
          <w:szCs w:val="24"/>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w:t>
      </w:r>
      <w:r w:rsidRPr="00581B33">
        <w:rPr>
          <w:rFonts w:ascii="Times New Roman" w:eastAsia="Times New Roman" w:hAnsi="Times New Roman"/>
          <w:sz w:val="24"/>
          <w:szCs w:val="24"/>
        </w:rPr>
        <w:lastRenderedPageBreak/>
        <w:t xml:space="preserve">вираз «або еквівалент». </w:t>
      </w:r>
      <w:r w:rsidRPr="00581B33">
        <w:rPr>
          <w:rFonts w:ascii="Times New Roman" w:eastAsia="Times New Roman" w:hAnsi="Times New Roman"/>
          <w:b/>
          <w:sz w:val="24"/>
          <w:szCs w:val="24"/>
        </w:rPr>
        <w:t>Таким чином, вважається, що до кожного посилання додається вираз «або еквівалент».</w:t>
      </w:r>
      <w:bookmarkStart w:id="5" w:name="_heading=h.3xq18ew4dvl7" w:colFirst="0" w:colLast="0"/>
      <w:bookmarkStart w:id="6" w:name="_heading=h.v1pb7kbleul0" w:colFirst="0" w:colLast="0"/>
      <w:bookmarkStart w:id="7" w:name="_heading=h.sfhhas40b9h9" w:colFirst="0" w:colLast="0"/>
      <w:bookmarkEnd w:id="5"/>
      <w:bookmarkEnd w:id="6"/>
      <w:bookmarkEnd w:id="7"/>
    </w:p>
    <w:sectPr w:rsidR="007619B6" w:rsidRPr="00CF6AA3">
      <w:headerReference w:type="even" r:id="rId7"/>
      <w:headerReference w:type="default" r:id="rId8"/>
      <w:headerReference w:type="first" r:id="rId9"/>
      <w:pgSz w:w="11906" w:h="16838"/>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971C" w14:textId="77777777" w:rsidR="008F3B44" w:rsidRDefault="008F3B44" w:rsidP="00CF6AA3">
      <w:pPr>
        <w:spacing w:after="0" w:line="240" w:lineRule="auto"/>
      </w:pPr>
      <w:r>
        <w:separator/>
      </w:r>
    </w:p>
  </w:endnote>
  <w:endnote w:type="continuationSeparator" w:id="0">
    <w:p w14:paraId="4DCBDDDC" w14:textId="77777777" w:rsidR="008F3B44" w:rsidRDefault="008F3B44" w:rsidP="00CF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7243" w14:textId="77777777" w:rsidR="008F3B44" w:rsidRDefault="008F3B44" w:rsidP="00CF6AA3">
      <w:pPr>
        <w:spacing w:after="0" w:line="240" w:lineRule="auto"/>
      </w:pPr>
      <w:r>
        <w:separator/>
      </w:r>
    </w:p>
  </w:footnote>
  <w:footnote w:type="continuationSeparator" w:id="0">
    <w:p w14:paraId="728EA0AB" w14:textId="77777777" w:rsidR="008F3B44" w:rsidRDefault="008F3B44" w:rsidP="00CF6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ED17" w14:textId="7262B348" w:rsidR="00CF6AA3" w:rsidRDefault="00CF6AA3">
    <w:pPr>
      <w:pStyle w:val="aa"/>
    </w:pPr>
    <w:r>
      <w:rPr>
        <w:noProof/>
      </w:rPr>
      <mc:AlternateContent>
        <mc:Choice Requires="wps">
          <w:drawing>
            <wp:anchor distT="0" distB="0" distL="0" distR="0" simplePos="0" relativeHeight="251659264" behindDoc="0" locked="0" layoutInCell="1" allowOverlap="1" wp14:anchorId="4F84C42C" wp14:editId="25F4A586">
              <wp:simplePos x="635" y="635"/>
              <wp:positionH relativeFrom="page">
                <wp:align>left</wp:align>
              </wp:positionH>
              <wp:positionV relativeFrom="page">
                <wp:align>top</wp:align>
              </wp:positionV>
              <wp:extent cx="1217295" cy="333375"/>
              <wp:effectExtent l="0" t="0" r="1905" b="9525"/>
              <wp:wrapNone/>
              <wp:docPr id="1627367417" name="Поле 2" descr="Внутрішня інформація">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7295" cy="333375"/>
                      </a:xfrm>
                      <a:prstGeom prst="rect">
                        <a:avLst/>
                      </a:prstGeom>
                      <a:noFill/>
                      <a:ln>
                        <a:noFill/>
                      </a:ln>
                    </wps:spPr>
                    <wps:txbx>
                      <w:txbxContent>
                        <w:p w14:paraId="2FF8789A" w14:textId="6A377E11" w:rsidR="00CF6AA3" w:rsidRPr="00CF6AA3" w:rsidRDefault="00CF6AA3" w:rsidP="00CF6AA3">
                          <w:pPr>
                            <w:spacing w:after="0"/>
                            <w:rPr>
                              <w:rFonts w:cs="Calibri"/>
                              <w:noProof/>
                              <w:color w:val="000000"/>
                              <w:sz w:val="16"/>
                              <w:szCs w:val="16"/>
                            </w:rPr>
                          </w:pPr>
                          <w:r w:rsidRPr="00CF6AA3">
                            <w:rPr>
                              <w:rFonts w:cs="Calibri"/>
                              <w:noProof/>
                              <w:color w:val="000000"/>
                              <w:sz w:val="16"/>
                              <w:szCs w:val="16"/>
                            </w:rPr>
                            <w:t>Внутрішня інформація</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84C42C" id="_x0000_t202" coordsize="21600,21600" o:spt="202" path="m,l,21600r21600,l21600,xe">
              <v:stroke joinstyle="miter"/>
              <v:path gradientshapeok="t" o:connecttype="rect"/>
            </v:shapetype>
            <v:shape id="Поле 2" o:spid="_x0000_s1026" type="#_x0000_t202" alt="Внутрішня інформація" style="position:absolute;margin-left:0;margin-top:0;width:95.85pt;height:26.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" filled="f" stroked="f">
              <v:fill o:detectmouseclick="t"/>
              <v:textbox style="mso-fit-shape-to-text:t" inset="20pt,15pt,0,0">
                <w:txbxContent>
                  <w:p w14:paraId="2FF8789A" w14:textId="6A377E11" w:rsidR="00CF6AA3" w:rsidRPr="00CF6AA3" w:rsidRDefault="00CF6AA3" w:rsidP="00CF6AA3">
                    <w:pPr>
                      <w:spacing w:after="0"/>
                      <w:rPr>
                        <w:rFonts w:cs="Calibri"/>
                        <w:noProof/>
                        <w:color w:val="000000"/>
                        <w:sz w:val="16"/>
                        <w:szCs w:val="16"/>
                      </w:rPr>
                    </w:pPr>
                    <w:r w:rsidRPr="00CF6AA3">
                      <w:rPr>
                        <w:rFonts w:cs="Calibri"/>
                        <w:noProof/>
                        <w:color w:val="000000"/>
                        <w:sz w:val="16"/>
                        <w:szCs w:val="16"/>
                      </w:rPr>
                      <w:t>Внутрішня інформація</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71B8" w14:textId="5AD116D9" w:rsidR="00CF6AA3" w:rsidRDefault="00CF6AA3">
    <w:pPr>
      <w:pStyle w:val="aa"/>
    </w:pPr>
    <w:r>
      <w:rPr>
        <w:noProof/>
      </w:rPr>
      <mc:AlternateContent>
        <mc:Choice Requires="wps">
          <w:drawing>
            <wp:anchor distT="0" distB="0" distL="0" distR="0" simplePos="0" relativeHeight="251660288" behindDoc="0" locked="0" layoutInCell="1" allowOverlap="1" wp14:anchorId="22665F25" wp14:editId="2A550A96">
              <wp:simplePos x="901700" y="450850"/>
              <wp:positionH relativeFrom="page">
                <wp:align>left</wp:align>
              </wp:positionH>
              <wp:positionV relativeFrom="page">
                <wp:align>top</wp:align>
              </wp:positionV>
              <wp:extent cx="1217295" cy="333375"/>
              <wp:effectExtent l="0" t="0" r="1905" b="9525"/>
              <wp:wrapNone/>
              <wp:docPr id="655164424" name="Поле 3" descr="Внутрішня інформація">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7295" cy="333375"/>
                      </a:xfrm>
                      <a:prstGeom prst="rect">
                        <a:avLst/>
                      </a:prstGeom>
                      <a:noFill/>
                      <a:ln>
                        <a:noFill/>
                      </a:ln>
                    </wps:spPr>
                    <wps:txbx>
                      <w:txbxContent>
                        <w:p w14:paraId="592DC1A6" w14:textId="0D8C288D" w:rsidR="00CF6AA3" w:rsidRPr="00CF6AA3" w:rsidRDefault="00CF6AA3" w:rsidP="00CF6AA3">
                          <w:pPr>
                            <w:spacing w:after="0"/>
                            <w:rPr>
                              <w:rFonts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665F25" id="_x0000_t202" coordsize="21600,21600" o:spt="202" path="m,l,21600r21600,l21600,xe">
              <v:stroke joinstyle="miter"/>
              <v:path gradientshapeok="t" o:connecttype="rect"/>
            </v:shapetype>
            <v:shape id="Поле 3" o:spid="_x0000_s1027" type="#_x0000_t202" alt="Внутрішня інформація" style="position:absolute;margin-left:0;margin-top:0;width:95.85pt;height:26.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" filled="f" stroked="f">
              <v:fill o:detectmouseclick="t"/>
              <v:textbox style="mso-fit-shape-to-text:t" inset="20pt,15pt,0,0">
                <w:txbxContent>
                  <w:p w14:paraId="592DC1A6" w14:textId="0D8C288D" w:rsidR="00CF6AA3" w:rsidRPr="00CF6AA3" w:rsidRDefault="00CF6AA3" w:rsidP="00CF6AA3">
                    <w:pPr>
                      <w:spacing w:after="0"/>
                      <w:rPr>
                        <w:rFonts w:cs="Calibri"/>
                        <w:noProof/>
                        <w:color w:val="000000"/>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F400" w14:textId="502A8156" w:rsidR="00CF6AA3" w:rsidRDefault="00CF6AA3">
    <w:pPr>
      <w:pStyle w:val="aa"/>
    </w:pPr>
    <w:r>
      <w:rPr>
        <w:noProof/>
      </w:rPr>
      <mc:AlternateContent>
        <mc:Choice Requires="wps">
          <w:drawing>
            <wp:anchor distT="0" distB="0" distL="0" distR="0" simplePos="0" relativeHeight="251658240" behindDoc="0" locked="0" layoutInCell="1" allowOverlap="1" wp14:anchorId="09B08E19" wp14:editId="77B4CB77">
              <wp:simplePos x="635" y="635"/>
              <wp:positionH relativeFrom="page">
                <wp:align>left</wp:align>
              </wp:positionH>
              <wp:positionV relativeFrom="page">
                <wp:align>top</wp:align>
              </wp:positionV>
              <wp:extent cx="1217295" cy="333375"/>
              <wp:effectExtent l="0" t="0" r="1905" b="9525"/>
              <wp:wrapNone/>
              <wp:docPr id="262646255" name="Поле 1" descr="Внутрішня інформація">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7295" cy="333375"/>
                      </a:xfrm>
                      <a:prstGeom prst="rect">
                        <a:avLst/>
                      </a:prstGeom>
                      <a:noFill/>
                      <a:ln>
                        <a:noFill/>
                      </a:ln>
                    </wps:spPr>
                    <wps:txbx>
                      <w:txbxContent>
                        <w:p w14:paraId="6A9D8591" w14:textId="3819F1CE" w:rsidR="00CF6AA3" w:rsidRPr="00CF6AA3" w:rsidRDefault="00CF6AA3" w:rsidP="00CF6AA3">
                          <w:pPr>
                            <w:spacing w:after="0"/>
                            <w:rPr>
                              <w:rFonts w:cs="Calibri"/>
                              <w:noProof/>
                              <w:color w:val="000000"/>
                              <w:sz w:val="16"/>
                              <w:szCs w:val="16"/>
                            </w:rPr>
                          </w:pPr>
                          <w:r w:rsidRPr="00CF6AA3">
                            <w:rPr>
                              <w:rFonts w:cs="Calibri"/>
                              <w:noProof/>
                              <w:color w:val="000000"/>
                              <w:sz w:val="16"/>
                              <w:szCs w:val="16"/>
                            </w:rPr>
                            <w:t>Внутрішня інформація</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B08E19" id="_x0000_t202" coordsize="21600,21600" o:spt="202" path="m,l,21600r21600,l21600,xe">
              <v:stroke joinstyle="miter"/>
              <v:path gradientshapeok="t" o:connecttype="rect"/>
            </v:shapetype>
            <v:shape id="Поле 1" o:spid="_x0000_s1028" type="#_x0000_t202" alt="Внутрішня інформація" style="position:absolute;margin-left:0;margin-top:0;width:95.85pt;height:26.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" filled="f" stroked="f">
              <v:fill o:detectmouseclick="t"/>
              <v:textbox style="mso-fit-shape-to-text:t" inset="20pt,15pt,0,0">
                <w:txbxContent>
                  <w:p w14:paraId="6A9D8591" w14:textId="3819F1CE" w:rsidR="00CF6AA3" w:rsidRPr="00CF6AA3" w:rsidRDefault="00CF6AA3" w:rsidP="00CF6AA3">
                    <w:pPr>
                      <w:spacing w:after="0"/>
                      <w:rPr>
                        <w:rFonts w:cs="Calibri"/>
                        <w:noProof/>
                        <w:color w:val="000000"/>
                        <w:sz w:val="16"/>
                        <w:szCs w:val="16"/>
                      </w:rPr>
                    </w:pPr>
                    <w:r w:rsidRPr="00CF6AA3">
                      <w:rPr>
                        <w:rFonts w:cs="Calibri"/>
                        <w:noProof/>
                        <w:color w:val="000000"/>
                        <w:sz w:val="16"/>
                        <w:szCs w:val="16"/>
                      </w:rPr>
                      <w:t>Внутрішня інформація</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B6"/>
    <w:rsid w:val="000D1592"/>
    <w:rsid w:val="00581B33"/>
    <w:rsid w:val="007619B6"/>
    <w:rsid w:val="008F3B44"/>
    <w:rsid w:val="009F0AF5"/>
    <w:rsid w:val="00CF6AA3"/>
    <w:rsid w:val="00EE0BD3"/>
    <w:rsid w:val="00F437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1CB4C"/>
  <w15:docId w15:val="{5037172F-84A9-4E9D-BB25-978201B2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paragraph" w:styleId="aa">
    <w:name w:val="header"/>
    <w:basedOn w:val="a"/>
    <w:link w:val="ab"/>
    <w:uiPriority w:val="99"/>
    <w:unhideWhenUsed/>
    <w:rsid w:val="00CF6AA3"/>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CF6AA3"/>
    <w:rPr>
      <w:rFonts w:cs="Times New Roman"/>
    </w:rPr>
  </w:style>
  <w:style w:type="paragraph" w:styleId="ac">
    <w:name w:val="footer"/>
    <w:basedOn w:val="a"/>
    <w:link w:val="ad"/>
    <w:uiPriority w:val="99"/>
    <w:unhideWhenUsed/>
    <w:rsid w:val="00F43771"/>
    <w:pPr>
      <w:tabs>
        <w:tab w:val="center" w:pos="4819"/>
        <w:tab w:val="right" w:pos="9639"/>
      </w:tabs>
      <w:spacing w:after="0" w:line="240" w:lineRule="auto"/>
    </w:pPr>
  </w:style>
  <w:style w:type="character" w:customStyle="1" w:styleId="ad">
    <w:name w:val="Нижній колонтитул Знак"/>
    <w:basedOn w:val="a0"/>
    <w:link w:val="ac"/>
    <w:uiPriority w:val="99"/>
    <w:rsid w:val="00F437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efa4170-0d19-0005-0004-bc88714345d2}" enabled="1" method="Standard" siteId="{430feac2-3812-4946-be83-a9ff788c4e23}"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1866</Words>
  <Characters>1064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Єгунько Василь</cp:lastModifiedBy>
  <cp:revision>2</cp:revision>
  <dcterms:created xsi:type="dcterms:W3CDTF">2025-05-23T09:07:00Z</dcterms:created>
  <dcterms:modified xsi:type="dcterms:W3CDTF">2025-05-23T09:07:00Z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fa7a9ef,60ffa7f9,270d0408</vt:lpwstr>
  </property>
  <property fmtid="{D5CDD505-2E9C-101B-9397-08002B2CF9AE}" pid="3" name="ClassificationContentMarkingHeaderFontProps">
    <vt:lpwstr>#000000,8,Calibri</vt:lpwstr>
  </property>
  <property fmtid="{D5CDD505-2E9C-101B-9397-08002B2CF9AE}" pid="4" name="ClassificationContentMarkingHeaderText">
    <vt:lpwstr>Внутрішня інформація</vt:lpwstr>
  </property>
</Properties>
</file>